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D6114" w14:textId="60FA30CE" w:rsidR="00C47DEC" w:rsidRDefault="00883641">
      <w:pPr>
        <w:rPr>
          <w:rFonts w:ascii="Arial" w:eastAsia="Arial" w:hAnsi="Arial" w:cs="Times New Roman"/>
          <w:b/>
          <w:bCs/>
          <w:color w:val="0070C0"/>
          <w:kern w:val="0"/>
          <w:sz w:val="28"/>
          <w:szCs w:val="28"/>
          <w14:ligatures w14:val="none"/>
        </w:rPr>
      </w:pPr>
      <w:r w:rsidRPr="00883641">
        <w:rPr>
          <w:rFonts w:ascii="Arial" w:eastAsia="Arial" w:hAnsi="Arial" w:cs="Times New Roman"/>
          <w:b/>
          <w:bCs/>
          <w:color w:val="0070C0"/>
          <w:kern w:val="0"/>
          <w:sz w:val="28"/>
          <w:szCs w:val="28"/>
          <w14:ligatures w14:val="none"/>
        </w:rPr>
        <w:t>Surveillance of aortic root dilatation</w:t>
      </w:r>
    </w:p>
    <w:tbl>
      <w:tblPr>
        <w:tblW w:w="10206" w:type="dxa"/>
        <w:tblCellMar>
          <w:left w:w="0" w:type="dxa"/>
          <w:right w:w="0" w:type="dxa"/>
        </w:tblCellMar>
        <w:tblLook w:val="06A0" w:firstRow="1" w:lastRow="0" w:firstColumn="1" w:lastColumn="0" w:noHBand="1" w:noVBand="1"/>
      </w:tblPr>
      <w:tblGrid>
        <w:gridCol w:w="10206"/>
      </w:tblGrid>
      <w:tr w:rsidR="00883641" w:rsidRPr="00883641" w14:paraId="63B6C110" w14:textId="77777777" w:rsidTr="00883641">
        <w:trPr>
          <w:trHeight w:val="773"/>
        </w:trPr>
        <w:tc>
          <w:tcPr>
            <w:tcW w:w="10206" w:type="dxa"/>
            <w:shd w:val="clear" w:color="auto" w:fill="D9D9D9"/>
            <w:vAlign w:val="center"/>
          </w:tcPr>
          <w:p w14:paraId="76749A5B" w14:textId="77777777" w:rsidR="00883641" w:rsidRPr="00883641" w:rsidRDefault="00883641" w:rsidP="00883641">
            <w:pPr>
              <w:shd w:val="clear" w:color="auto" w:fill="D9D9D9"/>
              <w:spacing w:after="0" w:line="240" w:lineRule="auto"/>
              <w:rPr>
                <w:rFonts w:ascii="Arial" w:eastAsia="Arial" w:hAnsi="Arial" w:cs="Arial"/>
                <w:kern w:val="0"/>
                <w:lang w:val="sv-SE"/>
                <w14:ligatures w14:val="none"/>
              </w:rPr>
            </w:pPr>
            <w:r w:rsidRPr="00883641">
              <w:rPr>
                <w:rFonts w:ascii="Arial" w:eastAsia="Arial" w:hAnsi="Arial" w:cs="Arial"/>
                <w:kern w:val="0"/>
                <w:lang w:val="sv-SE"/>
                <w14:ligatures w14:val="none"/>
              </w:rPr>
              <w:t>Dear [Dr ____],</w:t>
            </w:r>
          </w:p>
          <w:p w14:paraId="7252945C" w14:textId="77777777" w:rsidR="00883641" w:rsidRPr="00883641" w:rsidRDefault="00883641" w:rsidP="00883641">
            <w:pPr>
              <w:shd w:val="clear" w:color="auto" w:fill="D9D9D9"/>
              <w:spacing w:after="0" w:line="240" w:lineRule="auto"/>
              <w:rPr>
                <w:rFonts w:ascii="Arial" w:eastAsia="Arial" w:hAnsi="Arial" w:cs="Arial"/>
                <w:kern w:val="0"/>
                <w:lang w:val="sv-SE"/>
                <w14:ligatures w14:val="none"/>
              </w:rPr>
            </w:pPr>
          </w:p>
          <w:p w14:paraId="65127EA3" w14:textId="77777777" w:rsidR="00883641" w:rsidRPr="00883641" w:rsidRDefault="00883641" w:rsidP="00883641">
            <w:pPr>
              <w:rPr>
                <w:rFonts w:ascii="Arial" w:eastAsia="Arial" w:hAnsi="Arial" w:cs="Arial"/>
                <w:kern w:val="0"/>
                <w14:ligatures w14:val="none"/>
              </w:rPr>
            </w:pPr>
            <w:r w:rsidRPr="00883641">
              <w:rPr>
                <w:rFonts w:ascii="Arial" w:eastAsia="Arial" w:hAnsi="Arial" w:cs="Arial"/>
                <w:kern w:val="0"/>
                <w14:ligatures w14:val="none"/>
              </w:rPr>
              <w:t>Advice and guidance response pertaining to [Patient name].</w:t>
            </w:r>
          </w:p>
          <w:p w14:paraId="11911EBD" w14:textId="77777777" w:rsidR="00883641" w:rsidRPr="00883641" w:rsidRDefault="00883641" w:rsidP="00883641">
            <w:pPr>
              <w:shd w:val="clear" w:color="auto" w:fill="D9D9D9"/>
              <w:spacing w:after="0" w:line="240" w:lineRule="auto"/>
              <w:rPr>
                <w:rFonts w:ascii="Arial" w:eastAsia="Arial" w:hAnsi="Arial" w:cs="Arial"/>
                <w:b/>
                <w:bCs/>
                <w:kern w:val="0"/>
                <w14:ligatures w14:val="none"/>
              </w:rPr>
            </w:pPr>
            <w:r w:rsidRPr="00883641">
              <w:rPr>
                <w:rFonts w:ascii="Arial" w:eastAsia="Arial" w:hAnsi="Arial" w:cs="Arial"/>
                <w:b/>
                <w:bCs/>
                <w:kern w:val="0"/>
                <w14:ligatures w14:val="none"/>
              </w:rPr>
              <w:t>General information:</w:t>
            </w:r>
          </w:p>
          <w:p w14:paraId="0755053E" w14:textId="77777777" w:rsidR="00883641" w:rsidRPr="00883641" w:rsidRDefault="00883641" w:rsidP="00883641">
            <w:pPr>
              <w:rPr>
                <w:rFonts w:ascii="Arial" w:eastAsia="Arial" w:hAnsi="Arial" w:cs="Times New Roman"/>
                <w:kern w:val="0"/>
                <w14:ligatures w14:val="none"/>
              </w:rPr>
            </w:pPr>
            <w:r w:rsidRPr="00883641">
              <w:rPr>
                <w:rFonts w:ascii="Arial" w:eastAsia="Arial" w:hAnsi="Arial" w:cs="Times New Roman"/>
                <w:kern w:val="0"/>
                <w14:ligatures w14:val="none"/>
              </w:rPr>
              <w:t xml:space="preserve">This advice is intended to support the safe surveillance and management of patients with aortic root dilatation who are clinically stable. It does not replace individualised clinical judgement particularly for patients with frailty or comorbidities in whom management would not be influenced by ongoing surveillance. </w:t>
            </w:r>
          </w:p>
        </w:tc>
      </w:tr>
      <w:tr w:rsidR="00883641" w:rsidRPr="00883641" w14:paraId="6E923FEF" w14:textId="77777777" w:rsidTr="00883641">
        <w:trPr>
          <w:trHeight w:val="27"/>
        </w:trPr>
        <w:tc>
          <w:tcPr>
            <w:tcW w:w="10206" w:type="dxa"/>
            <w:shd w:val="clear" w:color="auto" w:fill="ADFFE5"/>
            <w:vAlign w:val="center"/>
          </w:tcPr>
          <w:p w14:paraId="75195CB9" w14:textId="77777777" w:rsidR="00883641" w:rsidRPr="00883641" w:rsidRDefault="00883641" w:rsidP="00883641">
            <w:pPr>
              <w:spacing w:after="0" w:line="240" w:lineRule="auto"/>
              <w:ind w:right="140"/>
              <w:rPr>
                <w:rFonts w:ascii="Arial" w:eastAsia="MS Mincho" w:hAnsi="Arial" w:cs="Arial"/>
                <w:b/>
                <w:bCs/>
                <w:color w:val="181717"/>
                <w:kern w:val="0"/>
                <w14:ligatures w14:val="none"/>
              </w:rPr>
            </w:pPr>
            <w:r w:rsidRPr="00883641">
              <w:rPr>
                <w:rFonts w:ascii="Arial" w:eastAsia="MS Mincho" w:hAnsi="Arial" w:cs="Arial"/>
                <w:b/>
                <w:bCs/>
                <w:color w:val="181717"/>
                <w:kern w:val="0"/>
                <w14:ligatures w14:val="none"/>
              </w:rPr>
              <w:t>Surveillance for aortic root dilation is recommended for:</w:t>
            </w:r>
          </w:p>
          <w:p w14:paraId="1B3DE7D4" w14:textId="77777777" w:rsidR="00C87747" w:rsidRPr="00C87747" w:rsidRDefault="00C87747" w:rsidP="00C87747">
            <w:pPr>
              <w:numPr>
                <w:ilvl w:val="0"/>
                <w:numId w:val="1"/>
              </w:numPr>
              <w:spacing w:after="0" w:line="240" w:lineRule="auto"/>
              <w:ind w:right="140"/>
              <w:contextualSpacing/>
              <w:rPr>
                <w:rFonts w:ascii="Arial" w:eastAsia="MS Mincho" w:hAnsi="Arial" w:cs="Arial"/>
                <w:color w:val="181717"/>
                <w:kern w:val="0"/>
                <w14:ligatures w14:val="none"/>
              </w:rPr>
            </w:pPr>
            <w:r w:rsidRPr="00C87747">
              <w:rPr>
                <w:rFonts w:ascii="Arial" w:eastAsia="MS Mincho" w:hAnsi="Arial" w:cs="Arial"/>
                <w:color w:val="181717"/>
                <w:kern w:val="0"/>
                <w14:ligatures w14:val="none"/>
              </w:rPr>
              <w:t>Patients with aortic root ≥ 40mm</w:t>
            </w:r>
          </w:p>
          <w:p w14:paraId="30F38297" w14:textId="77777777" w:rsidR="00C87747" w:rsidRPr="00C87747" w:rsidRDefault="00C87747" w:rsidP="00C87747">
            <w:pPr>
              <w:numPr>
                <w:ilvl w:val="0"/>
                <w:numId w:val="1"/>
              </w:numPr>
              <w:spacing w:after="0" w:line="240" w:lineRule="auto"/>
              <w:ind w:right="140"/>
              <w:contextualSpacing/>
              <w:rPr>
                <w:rFonts w:ascii="Arial" w:eastAsia="MS Mincho" w:hAnsi="Arial" w:cs="Arial"/>
                <w:color w:val="181717"/>
                <w:kern w:val="0"/>
                <w14:ligatures w14:val="none"/>
              </w:rPr>
            </w:pPr>
            <w:r w:rsidRPr="00C87747">
              <w:rPr>
                <w:rFonts w:ascii="Arial" w:eastAsia="MS Mincho" w:hAnsi="Arial" w:cs="Arial"/>
                <w:color w:val="181717"/>
                <w:kern w:val="0"/>
                <w14:ligatures w14:val="none"/>
              </w:rPr>
              <w:t xml:space="preserve">In young patients, women and those with small builds, it may be appropriate to calculate the aortic root z-score. Aortic root monitoring is recommended if the z-score is &gt;3 and may be considered if &gt;2. </w:t>
            </w:r>
            <w:hyperlink r:id="rId8" w:history="1">
              <w:r w:rsidRPr="00C87747">
                <w:rPr>
                  <w:rFonts w:ascii="Arial" w:eastAsia="MS Mincho" w:hAnsi="Arial" w:cs="Arial"/>
                  <w:color w:val="003087"/>
                  <w:kern w:val="0"/>
                  <w:u w:val="single"/>
                  <w14:ligatures w14:val="none"/>
                </w:rPr>
                <w:t>Z-score calculator</w:t>
              </w:r>
            </w:hyperlink>
          </w:p>
          <w:p w14:paraId="08E5A32A" w14:textId="77777777" w:rsidR="00C87747" w:rsidRPr="00C87747" w:rsidRDefault="00C87747" w:rsidP="00C87747">
            <w:pPr>
              <w:numPr>
                <w:ilvl w:val="0"/>
                <w:numId w:val="1"/>
              </w:numPr>
              <w:spacing w:after="0" w:line="240" w:lineRule="auto"/>
              <w:ind w:right="140"/>
              <w:contextualSpacing/>
              <w:rPr>
                <w:rFonts w:ascii="Arial" w:eastAsia="MS Mincho" w:hAnsi="Arial" w:cs="Arial"/>
                <w:color w:val="181717"/>
                <w:kern w:val="0"/>
                <w14:ligatures w14:val="none"/>
              </w:rPr>
            </w:pPr>
            <w:r w:rsidRPr="00C87747">
              <w:rPr>
                <w:rFonts w:ascii="Arial" w:eastAsia="MS Mincho" w:hAnsi="Arial" w:cs="Arial"/>
                <w:color w:val="181717"/>
                <w:kern w:val="0"/>
                <w14:ligatures w14:val="none"/>
              </w:rPr>
              <w:t xml:space="preserve">Patients with a bicuspid aortic valve (this is associated both with </w:t>
            </w:r>
            <w:proofErr w:type="spellStart"/>
            <w:r w:rsidRPr="00C87747">
              <w:rPr>
                <w:rFonts w:ascii="Arial" w:eastAsia="MS Mincho" w:hAnsi="Arial" w:cs="Arial"/>
                <w:color w:val="181717"/>
                <w:kern w:val="0"/>
                <w14:ligatures w14:val="none"/>
              </w:rPr>
              <w:t>aortopathy</w:t>
            </w:r>
            <w:proofErr w:type="spellEnd"/>
            <w:r w:rsidRPr="00C87747">
              <w:rPr>
                <w:rFonts w:ascii="Arial" w:eastAsia="MS Mincho" w:hAnsi="Arial" w:cs="Arial"/>
                <w:color w:val="181717"/>
                <w:kern w:val="0"/>
                <w14:ligatures w14:val="none"/>
              </w:rPr>
              <w:t xml:space="preserve"> and coarctation)</w:t>
            </w:r>
          </w:p>
          <w:p w14:paraId="6CB14099" w14:textId="77777777" w:rsidR="00C87747" w:rsidRPr="00C87747" w:rsidRDefault="00C87747" w:rsidP="00C87747">
            <w:pPr>
              <w:numPr>
                <w:ilvl w:val="0"/>
                <w:numId w:val="1"/>
              </w:numPr>
              <w:spacing w:after="0" w:line="240" w:lineRule="auto"/>
              <w:ind w:right="140"/>
              <w:rPr>
                <w:rFonts w:ascii="Arial" w:eastAsia="MS Mincho" w:hAnsi="Arial" w:cs="Arial"/>
                <w:color w:val="181717"/>
                <w:kern w:val="0"/>
                <w14:ligatures w14:val="none"/>
              </w:rPr>
            </w:pPr>
            <w:r w:rsidRPr="00C87747">
              <w:rPr>
                <w:rFonts w:ascii="Arial" w:eastAsia="MS Mincho" w:hAnsi="Arial" w:cs="Arial"/>
                <w:color w:val="181717"/>
                <w:kern w:val="0"/>
                <w14:ligatures w14:val="none"/>
              </w:rPr>
              <w:t xml:space="preserve">Patients with another known predisposition for an underlying </w:t>
            </w:r>
            <w:proofErr w:type="spellStart"/>
            <w:r w:rsidRPr="00C87747">
              <w:rPr>
                <w:rFonts w:ascii="Arial" w:eastAsia="MS Mincho" w:hAnsi="Arial" w:cs="Arial"/>
                <w:color w:val="181717"/>
                <w:kern w:val="0"/>
                <w14:ligatures w14:val="none"/>
              </w:rPr>
              <w:t>aortopathy</w:t>
            </w:r>
            <w:proofErr w:type="spellEnd"/>
            <w:r w:rsidRPr="00C87747">
              <w:rPr>
                <w:rFonts w:ascii="Arial" w:eastAsia="MS Mincho" w:hAnsi="Arial" w:cs="Arial"/>
                <w:color w:val="181717"/>
                <w:kern w:val="0"/>
                <w14:ligatures w14:val="none"/>
              </w:rPr>
              <w:t xml:space="preserve"> e.g. Marfan Syndrome, vascular Ehlers-Danlos, </w:t>
            </w:r>
            <w:proofErr w:type="spellStart"/>
            <w:r w:rsidRPr="00C87747">
              <w:rPr>
                <w:rFonts w:ascii="Arial" w:eastAsia="MS Mincho" w:hAnsi="Arial" w:cs="Arial"/>
                <w:color w:val="181717"/>
                <w:kern w:val="0"/>
                <w14:ligatures w14:val="none"/>
              </w:rPr>
              <w:t>Loeys</w:t>
            </w:r>
            <w:proofErr w:type="spellEnd"/>
            <w:r w:rsidRPr="00C87747">
              <w:rPr>
                <w:rFonts w:ascii="Arial" w:eastAsia="MS Mincho" w:hAnsi="Arial" w:cs="Arial"/>
                <w:color w:val="181717"/>
                <w:kern w:val="0"/>
                <w14:ligatures w14:val="none"/>
              </w:rPr>
              <w:t>-Dietz Syndrome, Turner Syndrome.</w:t>
            </w:r>
          </w:p>
          <w:p w14:paraId="67080C37" w14:textId="77777777" w:rsidR="00C87747" w:rsidRPr="00C87747" w:rsidRDefault="00C87747" w:rsidP="00C87747">
            <w:pPr>
              <w:spacing w:after="0" w:line="240" w:lineRule="auto"/>
              <w:ind w:right="140"/>
              <w:rPr>
                <w:rFonts w:ascii="Arial" w:eastAsia="MS Mincho" w:hAnsi="Arial" w:cs="Arial"/>
                <w:color w:val="181717"/>
                <w:kern w:val="0"/>
                <w14:ligatures w14:val="none"/>
              </w:rPr>
            </w:pPr>
          </w:p>
          <w:p w14:paraId="3AC983B4" w14:textId="77777777" w:rsidR="00C87747" w:rsidRPr="00C87747" w:rsidRDefault="00C87747" w:rsidP="00C87747">
            <w:pPr>
              <w:spacing w:after="0" w:line="240" w:lineRule="auto"/>
              <w:rPr>
                <w:rFonts w:ascii="Arial" w:eastAsia="Arial" w:hAnsi="Arial" w:cs="Times New Roman"/>
                <w:color w:val="FF0000"/>
                <w:kern w:val="0"/>
                <w14:ligatures w14:val="none"/>
              </w:rPr>
            </w:pPr>
            <w:r w:rsidRPr="00C87747">
              <w:rPr>
                <w:rFonts w:ascii="Arial" w:eastAsia="MS Mincho" w:hAnsi="Arial" w:cs="Arial"/>
                <w:color w:val="181717"/>
                <w:kern w:val="0"/>
                <w14:ligatures w14:val="none"/>
              </w:rPr>
              <w:t xml:space="preserve">Good blood pressure control is recommended to limit the progression of aortic dilatation. Beta-blockers and angiotensin receptor blockers are the preferred antihypertensive agents in this context, unless contraindicated. Calcium channel blockers should be avoided in those with underlying </w:t>
            </w:r>
            <w:proofErr w:type="spellStart"/>
            <w:r w:rsidRPr="00C87747">
              <w:rPr>
                <w:rFonts w:ascii="Arial" w:eastAsia="MS Mincho" w:hAnsi="Arial" w:cs="Arial"/>
                <w:color w:val="181717"/>
                <w:kern w:val="0"/>
                <w14:ligatures w14:val="none"/>
              </w:rPr>
              <w:t>aortopathy</w:t>
            </w:r>
            <w:proofErr w:type="spellEnd"/>
            <w:r w:rsidRPr="00C87747">
              <w:rPr>
                <w:rFonts w:ascii="Arial" w:eastAsia="MS Mincho" w:hAnsi="Arial" w:cs="Arial"/>
                <w:color w:val="181717"/>
                <w:kern w:val="0"/>
                <w14:ligatures w14:val="none"/>
              </w:rPr>
              <w:t>.</w:t>
            </w:r>
          </w:p>
          <w:p w14:paraId="6F0D5C13" w14:textId="77777777" w:rsidR="00883641" w:rsidRPr="00883641" w:rsidRDefault="00883641" w:rsidP="00883641">
            <w:pPr>
              <w:spacing w:after="0" w:line="240" w:lineRule="auto"/>
              <w:rPr>
                <w:rFonts w:ascii="Arial" w:eastAsia="Arial" w:hAnsi="Arial" w:cs="Times New Roman"/>
                <w:kern w:val="0"/>
                <w14:ligatures w14:val="none"/>
              </w:rPr>
            </w:pPr>
          </w:p>
        </w:tc>
      </w:tr>
      <w:tr w:rsidR="00883641" w:rsidRPr="00883641" w14:paraId="11AC523C" w14:textId="77777777" w:rsidTr="00C97EDB">
        <w:trPr>
          <w:trHeight w:val="27"/>
        </w:trPr>
        <w:tc>
          <w:tcPr>
            <w:tcW w:w="10206" w:type="dxa"/>
            <w:shd w:val="clear" w:color="auto" w:fill="F6C2D2"/>
            <w:vAlign w:val="center"/>
          </w:tcPr>
          <w:p w14:paraId="7BAB978D" w14:textId="77777777" w:rsidR="00883641" w:rsidRPr="00883641" w:rsidRDefault="00883641" w:rsidP="00883641">
            <w:pPr>
              <w:shd w:val="clear" w:color="auto" w:fill="F6C2D2"/>
              <w:spacing w:after="0" w:line="240" w:lineRule="auto"/>
              <w:rPr>
                <w:rFonts w:ascii="Arial" w:eastAsia="Times New Roman" w:hAnsi="Arial" w:cs="Arial"/>
                <w:b/>
                <w:bCs/>
                <w:kern w:val="0"/>
                <w:lang w:eastAsia="en-GB"/>
              </w:rPr>
            </w:pPr>
            <w:r w:rsidRPr="00883641">
              <w:rPr>
                <w:rFonts w:ascii="Arial" w:eastAsia="Times New Roman" w:hAnsi="Arial" w:cs="Arial"/>
                <w:b/>
                <w:bCs/>
                <w:kern w:val="0"/>
                <w:lang w:eastAsia="en-GB"/>
              </w:rPr>
              <w:t>Refer for echocardiography and ongoing aortic root surveillance if:</w:t>
            </w:r>
          </w:p>
          <w:p w14:paraId="2BA54BBD" w14:textId="77777777" w:rsidR="002E15E3" w:rsidRPr="002E15E3" w:rsidRDefault="002E15E3" w:rsidP="002E15E3">
            <w:pPr>
              <w:numPr>
                <w:ilvl w:val="0"/>
                <w:numId w:val="1"/>
              </w:numPr>
              <w:spacing w:after="0" w:line="240" w:lineRule="auto"/>
              <w:ind w:right="140"/>
              <w:rPr>
                <w:rFonts w:ascii="Arial" w:eastAsia="Yu Mincho" w:hAnsi="Arial" w:cs="Arial"/>
                <w:color w:val="181717"/>
                <w:kern w:val="0"/>
                <w:lang w:eastAsia="en-GB"/>
              </w:rPr>
            </w:pPr>
            <w:r w:rsidRPr="002E15E3">
              <w:rPr>
                <w:rFonts w:ascii="Arial" w:eastAsia="Yu Mincho" w:hAnsi="Arial" w:cs="Arial"/>
                <w:color w:val="181717"/>
                <w:kern w:val="0"/>
                <w:lang w:eastAsia="en-GB"/>
              </w:rPr>
              <w:t>Patients with aortic root ≥ 40mm.</w:t>
            </w:r>
          </w:p>
          <w:p w14:paraId="7F5766ED" w14:textId="77777777" w:rsidR="002E15E3" w:rsidRPr="002E15E3" w:rsidRDefault="002E15E3" w:rsidP="002E15E3">
            <w:pPr>
              <w:numPr>
                <w:ilvl w:val="0"/>
                <w:numId w:val="1"/>
              </w:numPr>
              <w:spacing w:after="0" w:line="240" w:lineRule="auto"/>
              <w:ind w:right="140"/>
              <w:rPr>
                <w:rFonts w:ascii="Arial" w:eastAsia="Yu Mincho" w:hAnsi="Arial" w:cs="Arial"/>
                <w:color w:val="181717"/>
                <w:kern w:val="0"/>
                <w:lang w:eastAsia="en-GB"/>
              </w:rPr>
            </w:pPr>
            <w:r w:rsidRPr="002E15E3">
              <w:rPr>
                <w:rFonts w:ascii="Arial" w:eastAsia="Yu Mincho" w:hAnsi="Arial" w:cs="Arial"/>
                <w:color w:val="181717"/>
                <w:kern w:val="0"/>
                <w:lang w:eastAsia="en-GB"/>
              </w:rPr>
              <w:t>Patients with a bicuspid aortic valve.</w:t>
            </w:r>
          </w:p>
          <w:p w14:paraId="5714870F" w14:textId="77777777" w:rsidR="002E15E3" w:rsidRPr="002E15E3" w:rsidRDefault="002E15E3" w:rsidP="002E15E3">
            <w:pPr>
              <w:numPr>
                <w:ilvl w:val="0"/>
                <w:numId w:val="1"/>
              </w:numPr>
              <w:spacing w:after="0" w:line="240" w:lineRule="auto"/>
              <w:ind w:right="140"/>
              <w:rPr>
                <w:rFonts w:ascii="Arial" w:eastAsia="Yu Mincho" w:hAnsi="Arial" w:cs="Arial"/>
                <w:color w:val="181717"/>
                <w:kern w:val="0"/>
                <w:lang w:eastAsia="en-GB"/>
              </w:rPr>
            </w:pPr>
            <w:r w:rsidRPr="002E15E3">
              <w:rPr>
                <w:rFonts w:ascii="Arial" w:eastAsia="Yu Mincho" w:hAnsi="Arial" w:cs="Arial"/>
                <w:color w:val="181717"/>
                <w:kern w:val="0"/>
                <w:lang w:eastAsia="en-GB"/>
              </w:rPr>
              <w:t xml:space="preserve">Patients with another known or suspected underlying </w:t>
            </w:r>
            <w:proofErr w:type="spellStart"/>
            <w:r w:rsidRPr="002E15E3">
              <w:rPr>
                <w:rFonts w:ascii="Arial" w:eastAsia="Yu Mincho" w:hAnsi="Arial" w:cs="Arial"/>
                <w:color w:val="181717"/>
                <w:kern w:val="0"/>
                <w:lang w:eastAsia="en-GB"/>
              </w:rPr>
              <w:t>aortopathy</w:t>
            </w:r>
            <w:proofErr w:type="spellEnd"/>
            <w:r w:rsidRPr="002E15E3">
              <w:rPr>
                <w:rFonts w:ascii="Arial" w:eastAsia="Yu Mincho" w:hAnsi="Arial" w:cs="Arial"/>
                <w:color w:val="181717"/>
                <w:kern w:val="0"/>
                <w:lang w:eastAsia="en-GB"/>
              </w:rPr>
              <w:t xml:space="preserve"> e.g. Marfan Syndrome, vascular Ehlers-Danlos, </w:t>
            </w:r>
            <w:proofErr w:type="spellStart"/>
            <w:r w:rsidRPr="002E15E3">
              <w:rPr>
                <w:rFonts w:ascii="Arial" w:eastAsia="Yu Mincho" w:hAnsi="Arial" w:cs="Arial"/>
                <w:color w:val="181717"/>
                <w:kern w:val="0"/>
                <w:lang w:eastAsia="en-GB"/>
              </w:rPr>
              <w:t>Loeys</w:t>
            </w:r>
            <w:proofErr w:type="spellEnd"/>
            <w:r w:rsidRPr="002E15E3">
              <w:rPr>
                <w:rFonts w:ascii="Arial" w:eastAsia="Yu Mincho" w:hAnsi="Arial" w:cs="Arial"/>
                <w:color w:val="181717"/>
                <w:kern w:val="0"/>
                <w:lang w:eastAsia="en-GB"/>
              </w:rPr>
              <w:t>-Dietz Syndrome, Turner Syndrome.</w:t>
            </w:r>
          </w:p>
          <w:p w14:paraId="498E391E" w14:textId="77777777" w:rsidR="002E15E3" w:rsidRPr="002E15E3" w:rsidRDefault="002E15E3" w:rsidP="002E15E3">
            <w:pPr>
              <w:numPr>
                <w:ilvl w:val="0"/>
                <w:numId w:val="1"/>
              </w:numPr>
              <w:spacing w:after="0" w:line="240" w:lineRule="auto"/>
              <w:ind w:right="140"/>
              <w:rPr>
                <w:rFonts w:ascii="Arial" w:eastAsia="Yu Mincho" w:hAnsi="Arial" w:cs="Arial"/>
                <w:color w:val="181717"/>
                <w:kern w:val="0"/>
                <w:lang w:eastAsia="en-GB"/>
              </w:rPr>
            </w:pPr>
            <w:r w:rsidRPr="002E15E3">
              <w:rPr>
                <w:rFonts w:ascii="Arial" w:eastAsia="Yu Mincho" w:hAnsi="Arial" w:cs="Arial"/>
                <w:color w:val="181717"/>
                <w:kern w:val="0"/>
                <w:lang w:eastAsia="en-GB"/>
              </w:rPr>
              <w:t>Patients with a family history of aortic dissection in a first-degree family member at age 60 or less (except where genetic testing or other clinical assessment has excluded a familial cause).</w:t>
            </w:r>
          </w:p>
          <w:p w14:paraId="70321899" w14:textId="77777777" w:rsidR="002E15E3" w:rsidRPr="002E15E3" w:rsidRDefault="002E15E3" w:rsidP="002E15E3">
            <w:pPr>
              <w:spacing w:after="0" w:line="240" w:lineRule="auto"/>
              <w:ind w:right="140"/>
              <w:rPr>
                <w:rFonts w:ascii="Arial" w:eastAsia="Yu Mincho" w:hAnsi="Arial" w:cs="Arial"/>
                <w:color w:val="181717"/>
                <w:kern w:val="0"/>
                <w:lang w:eastAsia="en-GB"/>
              </w:rPr>
            </w:pPr>
          </w:p>
          <w:p w14:paraId="4CE6AA94" w14:textId="653285DC" w:rsidR="002E15E3" w:rsidRPr="002E15E3" w:rsidRDefault="002E15E3" w:rsidP="002E15E3">
            <w:pPr>
              <w:spacing w:after="0" w:line="240" w:lineRule="auto"/>
              <w:ind w:right="140"/>
              <w:rPr>
                <w:rFonts w:ascii="Arial" w:eastAsia="Yu Mincho" w:hAnsi="Arial" w:cs="Arial"/>
                <w:color w:val="181717"/>
                <w:kern w:val="0"/>
                <w:lang w:eastAsia="en-GB"/>
              </w:rPr>
            </w:pPr>
            <w:r w:rsidRPr="002E15E3">
              <w:rPr>
                <w:rFonts w:ascii="Arial" w:eastAsia="Yu Mincho" w:hAnsi="Arial" w:cs="Arial"/>
                <w:color w:val="181717"/>
                <w:kern w:val="0"/>
                <w:lang w:eastAsia="en-GB"/>
              </w:rPr>
              <w:t>Ongoing surveillance intervals by echocardiography or other cross-sectional imaging will normally then be determined by the local cardiology/</w:t>
            </w:r>
            <w:proofErr w:type="spellStart"/>
            <w:r w:rsidRPr="002E15E3">
              <w:rPr>
                <w:rFonts w:ascii="Arial" w:eastAsia="Yu Mincho" w:hAnsi="Arial" w:cs="Arial"/>
                <w:color w:val="181717"/>
                <w:kern w:val="0"/>
                <w:lang w:eastAsia="en-GB"/>
              </w:rPr>
              <w:t>aortopathy</w:t>
            </w:r>
            <w:proofErr w:type="spellEnd"/>
            <w:r w:rsidRPr="002E15E3">
              <w:rPr>
                <w:rFonts w:ascii="Arial" w:eastAsia="Yu Mincho" w:hAnsi="Arial" w:cs="Arial"/>
                <w:color w:val="181717"/>
                <w:kern w:val="0"/>
                <w:lang w:eastAsia="en-GB"/>
              </w:rPr>
              <w:t xml:space="preserve"> surveillance programme (in some cases, via a physiologist-led valve clinic) with timings influenced by the degree of growth and individual patient characteristics.</w:t>
            </w:r>
          </w:p>
          <w:p w14:paraId="482AD97D" w14:textId="77777777" w:rsidR="002E15E3" w:rsidRPr="002E15E3" w:rsidRDefault="002E15E3" w:rsidP="002E15E3">
            <w:pPr>
              <w:spacing w:after="0" w:line="240" w:lineRule="auto"/>
              <w:ind w:right="140"/>
              <w:rPr>
                <w:rFonts w:ascii="Arial" w:eastAsia="Yu Mincho" w:hAnsi="Arial" w:cs="Arial"/>
                <w:color w:val="181717"/>
                <w:kern w:val="0"/>
                <w:lang w:eastAsia="en-GB"/>
              </w:rPr>
            </w:pPr>
          </w:p>
          <w:p w14:paraId="2EE67591" w14:textId="77777777" w:rsidR="002E15E3" w:rsidRPr="002E15E3" w:rsidRDefault="002E15E3" w:rsidP="002E15E3">
            <w:pPr>
              <w:shd w:val="clear" w:color="auto" w:fill="F6C2D2"/>
              <w:spacing w:after="0" w:line="240" w:lineRule="auto"/>
              <w:rPr>
                <w:rFonts w:ascii="Arial" w:eastAsia="Times New Roman" w:hAnsi="Arial" w:cs="Arial"/>
                <w:kern w:val="0"/>
                <w:lang w:eastAsia="en-GB"/>
              </w:rPr>
            </w:pPr>
            <w:r w:rsidRPr="002E15E3">
              <w:rPr>
                <w:rFonts w:ascii="Arial" w:eastAsia="Yu Mincho" w:hAnsi="Arial" w:cs="Arial"/>
                <w:color w:val="181717"/>
                <w:kern w:val="0"/>
                <w:lang w:eastAsia="en-GB"/>
              </w:rPr>
              <w:t xml:space="preserve">Patients with suspected acute aortic syndrome symptoms (pain in the chest or back, that is either sudden (usually instantaneous) or severe or both, or which is associated with syncope or neurological symptoms) should be advised to call 999 immediately, to arrange transfer to an Emergency Department where a CT aorta can be performed to exclude aortic dissection. </w:t>
            </w:r>
            <w:hyperlink r:id="rId9" w:history="1">
              <w:r w:rsidRPr="002E15E3">
                <w:rPr>
                  <w:rFonts w:ascii="Arial" w:eastAsia="Yu Mincho" w:hAnsi="Arial" w:cs="Arial"/>
                  <w:color w:val="003087"/>
                  <w:kern w:val="0"/>
                  <w:u w:val="single"/>
                  <w:lang w:eastAsia="en-GB"/>
                </w:rPr>
                <w:t>Think Aorta | Aortic Dissection Awareness</w:t>
              </w:r>
            </w:hyperlink>
            <w:r w:rsidRPr="002E15E3">
              <w:rPr>
                <w:rFonts w:ascii="Arial" w:eastAsia="Times New Roman" w:hAnsi="Arial" w:cs="Arial"/>
                <w:kern w:val="0"/>
                <w:lang w:eastAsia="en-GB"/>
              </w:rPr>
              <w:t>.</w:t>
            </w:r>
          </w:p>
          <w:p w14:paraId="79E99955" w14:textId="77777777" w:rsidR="00883641" w:rsidRPr="00883641" w:rsidRDefault="00883641" w:rsidP="00883641">
            <w:pPr>
              <w:spacing w:after="0"/>
              <w:rPr>
                <w:rFonts w:ascii="Arial" w:eastAsia="Arial" w:hAnsi="Arial" w:cs="Times New Roman"/>
                <w:kern w:val="0"/>
                <w14:ligatures w14:val="none"/>
              </w:rPr>
            </w:pPr>
          </w:p>
        </w:tc>
      </w:tr>
      <w:tr w:rsidR="00883641" w:rsidRPr="00883641" w14:paraId="2724A96A" w14:textId="77777777" w:rsidTr="00883641">
        <w:trPr>
          <w:trHeight w:val="27"/>
        </w:trPr>
        <w:tc>
          <w:tcPr>
            <w:tcW w:w="10206" w:type="dxa"/>
            <w:shd w:val="clear" w:color="auto" w:fill="C2E3FF"/>
            <w:vAlign w:val="center"/>
          </w:tcPr>
          <w:p w14:paraId="1ADB811F" w14:textId="77777777" w:rsidR="00883641" w:rsidRPr="00883641" w:rsidRDefault="00883641" w:rsidP="008B308B">
            <w:pPr>
              <w:spacing w:after="0" w:line="240" w:lineRule="auto"/>
              <w:contextualSpacing/>
              <w:rPr>
                <w:rFonts w:ascii="Arial" w:eastAsia="Arial" w:hAnsi="Arial" w:cs="Times New Roman"/>
                <w:b/>
                <w:bCs/>
                <w:kern w:val="0"/>
                <w14:ligatures w14:val="none"/>
              </w:rPr>
            </w:pPr>
            <w:r w:rsidRPr="00883641">
              <w:rPr>
                <w:rFonts w:ascii="Arial" w:eastAsia="Arial" w:hAnsi="Arial" w:cs="Times New Roman"/>
                <w:b/>
                <w:bCs/>
                <w:kern w:val="0"/>
                <w14:ligatures w14:val="none"/>
              </w:rPr>
              <w:t>Links to reference documents, further reading and patient resources:   </w:t>
            </w:r>
          </w:p>
          <w:p w14:paraId="71F53403" w14:textId="77777777" w:rsidR="00883641" w:rsidRPr="00883641" w:rsidRDefault="00883641" w:rsidP="008B308B">
            <w:pPr>
              <w:numPr>
                <w:ilvl w:val="0"/>
                <w:numId w:val="2"/>
              </w:numPr>
              <w:spacing w:after="0" w:line="240" w:lineRule="auto"/>
              <w:contextualSpacing/>
              <w:rPr>
                <w:rFonts w:ascii="Arial" w:eastAsia="Arial" w:hAnsi="Arial" w:cs="Arial"/>
                <w:kern w:val="0"/>
                <w14:ligatures w14:val="none"/>
              </w:rPr>
            </w:pPr>
            <w:r w:rsidRPr="00883641">
              <w:rPr>
                <w:rFonts w:ascii="Arial" w:eastAsia="Arial" w:hAnsi="Arial" w:cs="Arial"/>
                <w:kern w:val="0"/>
                <w14:ligatures w14:val="none"/>
              </w:rPr>
              <w:t xml:space="preserve">2024 </w:t>
            </w:r>
            <w:hyperlink r:id="rId10" w:history="1">
              <w:r w:rsidRPr="00883641">
                <w:rPr>
                  <w:rFonts w:ascii="Arial" w:eastAsia="Arial" w:hAnsi="Arial" w:cs="Arial"/>
                  <w:kern w:val="0"/>
                  <w14:ligatures w14:val="none"/>
                </w:rPr>
                <w:t xml:space="preserve">ESC </w:t>
              </w:r>
              <w:r w:rsidRPr="00883641">
                <w:rPr>
                  <w:rFonts w:ascii="Arial" w:eastAsia="Arial" w:hAnsi="Arial" w:cs="Arial"/>
                  <w:color w:val="003087"/>
                  <w:kern w:val="0"/>
                  <w:u w:val="single"/>
                  <w14:ligatures w14:val="none"/>
                </w:rPr>
                <w:t>Guidelines for the management of peripheral arterial and aortic diseases</w:t>
              </w:r>
            </w:hyperlink>
          </w:p>
          <w:p w14:paraId="66D9484E" w14:textId="77777777" w:rsidR="00883641" w:rsidRPr="00883641" w:rsidRDefault="00883641" w:rsidP="008B308B">
            <w:pPr>
              <w:numPr>
                <w:ilvl w:val="0"/>
                <w:numId w:val="2"/>
              </w:numPr>
              <w:spacing w:after="0" w:line="240" w:lineRule="auto"/>
              <w:contextualSpacing/>
              <w:rPr>
                <w:rFonts w:ascii="Arial" w:eastAsia="Arial" w:hAnsi="Arial" w:cs="Arial"/>
                <w:kern w:val="0"/>
                <w14:ligatures w14:val="none"/>
              </w:rPr>
            </w:pPr>
            <w:r w:rsidRPr="00883641">
              <w:rPr>
                <w:rFonts w:ascii="Arial" w:eastAsia="Arial" w:hAnsi="Arial" w:cs="Arial"/>
                <w:kern w:val="0"/>
                <w14:ligatures w14:val="none"/>
              </w:rPr>
              <w:t xml:space="preserve">2024 ESC </w:t>
            </w:r>
            <w:hyperlink r:id="rId11">
              <w:r w:rsidRPr="008F1830">
                <w:rPr>
                  <w:rFonts w:ascii="Arial" w:eastAsia="Arial" w:hAnsi="Arial" w:cs="Arial"/>
                  <w:color w:val="003087"/>
                  <w:kern w:val="0"/>
                  <w:u w:val="single"/>
                  <w14:ligatures w14:val="none"/>
                </w:rPr>
                <w:t>Guidelines for the management of elevated blood pressure and hypertension</w:t>
              </w:r>
            </w:hyperlink>
            <w:r w:rsidRPr="00883641">
              <w:rPr>
                <w:rFonts w:ascii="Arial" w:eastAsia="Arial" w:hAnsi="Arial" w:cs="Arial"/>
                <w:kern w:val="0"/>
                <w14:ligatures w14:val="none"/>
              </w:rPr>
              <w:t xml:space="preserve"> European Heart Journal (2024) 45, 3912–4018.</w:t>
            </w:r>
          </w:p>
          <w:p w14:paraId="38B7C3DC" w14:textId="77777777" w:rsidR="00883641" w:rsidRPr="00883641" w:rsidRDefault="00883641" w:rsidP="008B308B">
            <w:pPr>
              <w:numPr>
                <w:ilvl w:val="0"/>
                <w:numId w:val="2"/>
              </w:numPr>
              <w:spacing w:after="0" w:line="240" w:lineRule="auto"/>
              <w:contextualSpacing/>
              <w:rPr>
                <w:rFonts w:ascii="Arial" w:eastAsia="Arial" w:hAnsi="Arial" w:cs="Arial"/>
                <w:color w:val="003087"/>
                <w:kern w:val="0"/>
                <w:u w:val="single"/>
                <w14:ligatures w14:val="none"/>
              </w:rPr>
            </w:pPr>
            <w:hyperlink r:id="rId12">
              <w:r w:rsidRPr="00883641">
                <w:rPr>
                  <w:rFonts w:ascii="Arial" w:eastAsia="Arial" w:hAnsi="Arial" w:cs="Arial"/>
                  <w:color w:val="003087"/>
                  <w:kern w:val="0"/>
                  <w:u w:val="single"/>
                  <w14:ligatures w14:val="none"/>
                </w:rPr>
                <w:t>Think Aorta | Aortic Dissection Awareness</w:t>
              </w:r>
            </w:hyperlink>
          </w:p>
          <w:p w14:paraId="76174966" w14:textId="156685CA" w:rsidR="00883641" w:rsidRPr="00883641" w:rsidRDefault="00883641" w:rsidP="008B308B">
            <w:pPr>
              <w:numPr>
                <w:ilvl w:val="0"/>
                <w:numId w:val="2"/>
              </w:numPr>
              <w:spacing w:after="0" w:line="240" w:lineRule="auto"/>
              <w:contextualSpacing/>
              <w:rPr>
                <w:rFonts w:ascii="Arial" w:eastAsia="Arial" w:hAnsi="Arial" w:cs="Arial"/>
                <w:kern w:val="0"/>
                <w:u w:val="single"/>
                <w14:ligatures w14:val="none"/>
              </w:rPr>
            </w:pPr>
            <w:hyperlink r:id="rId13">
              <w:r w:rsidRPr="00883641">
                <w:rPr>
                  <w:rFonts w:ascii="Arial" w:eastAsia="Arial" w:hAnsi="Arial" w:cs="Arial"/>
                  <w:color w:val="003087"/>
                  <w:kern w:val="0"/>
                  <w:u w:val="single"/>
                  <w14:ligatures w14:val="none"/>
                </w:rPr>
                <w:t>New poster on clinical indications and triage of echocardiography for heart valve disease</w:t>
              </w:r>
            </w:hyperlink>
          </w:p>
          <w:p w14:paraId="17627F64" w14:textId="77777777" w:rsidR="00883641" w:rsidRPr="00883641" w:rsidRDefault="00883641" w:rsidP="008B308B">
            <w:pPr>
              <w:spacing w:after="0" w:line="240" w:lineRule="auto"/>
              <w:ind w:left="720"/>
              <w:contextualSpacing/>
              <w:rPr>
                <w:rFonts w:ascii="Arial" w:eastAsia="Arial" w:hAnsi="Arial" w:cs="Arial"/>
                <w:kern w:val="0"/>
                <w:u w:val="single"/>
                <w14:ligatures w14:val="none"/>
              </w:rPr>
            </w:pPr>
          </w:p>
          <w:p w14:paraId="7667CE67" w14:textId="77777777" w:rsidR="00883641" w:rsidRPr="00883641" w:rsidRDefault="00883641" w:rsidP="008B308B">
            <w:pPr>
              <w:spacing w:after="0" w:line="240" w:lineRule="auto"/>
              <w:contextualSpacing/>
              <w:rPr>
                <w:rFonts w:ascii="Arial" w:eastAsia="Arial" w:hAnsi="Arial" w:cs="Times New Roman"/>
                <w:b/>
                <w:bCs/>
                <w:kern w:val="0"/>
                <w14:ligatures w14:val="none"/>
              </w:rPr>
            </w:pPr>
            <w:r w:rsidRPr="00883641">
              <w:rPr>
                <w:rFonts w:ascii="Arial" w:eastAsia="Arial" w:hAnsi="Arial" w:cs="Times New Roman"/>
                <w:b/>
                <w:bCs/>
                <w:kern w:val="0"/>
                <w14:ligatures w14:val="none"/>
              </w:rPr>
              <w:t>Resources for patients:</w:t>
            </w:r>
          </w:p>
          <w:p w14:paraId="07664B78" w14:textId="77777777" w:rsidR="00883641" w:rsidRPr="00883641" w:rsidRDefault="00883641" w:rsidP="008B308B">
            <w:pPr>
              <w:numPr>
                <w:ilvl w:val="0"/>
                <w:numId w:val="2"/>
              </w:numPr>
              <w:spacing w:after="0" w:line="240" w:lineRule="auto"/>
              <w:contextualSpacing/>
              <w:rPr>
                <w:rFonts w:ascii="Arial" w:eastAsia="Arial" w:hAnsi="Arial" w:cs="Arial"/>
                <w:kern w:val="0"/>
                <w:u w:val="single"/>
                <w14:ligatures w14:val="none"/>
              </w:rPr>
            </w:pPr>
            <w:hyperlink r:id="rId14">
              <w:r w:rsidRPr="00883641">
                <w:rPr>
                  <w:rFonts w:ascii="Arial" w:eastAsia="Arial" w:hAnsi="Arial" w:cs="Arial"/>
                  <w:color w:val="003087"/>
                  <w:kern w:val="0"/>
                  <w:u w:val="single"/>
                  <w14:ligatures w14:val="none"/>
                </w:rPr>
                <w:t>Think Aorta | Aortic Dissection Awareness</w:t>
              </w:r>
            </w:hyperlink>
          </w:p>
          <w:p w14:paraId="7A69EC6B" w14:textId="77777777" w:rsidR="00883641" w:rsidRPr="00883641" w:rsidRDefault="00883641" w:rsidP="008B308B">
            <w:pPr>
              <w:numPr>
                <w:ilvl w:val="0"/>
                <w:numId w:val="2"/>
              </w:numPr>
              <w:spacing w:after="0" w:line="240" w:lineRule="auto"/>
              <w:contextualSpacing/>
              <w:rPr>
                <w:rFonts w:ascii="Arial" w:eastAsia="Arial" w:hAnsi="Arial" w:cs="Arial"/>
                <w:kern w:val="0"/>
                <w14:ligatures w14:val="none"/>
              </w:rPr>
            </w:pPr>
            <w:hyperlink r:id="rId15" w:history="1">
              <w:r w:rsidRPr="00883641">
                <w:rPr>
                  <w:rFonts w:ascii="Arial" w:eastAsia="Arial" w:hAnsi="Arial" w:cs="Arial"/>
                  <w:color w:val="003087"/>
                  <w:kern w:val="0"/>
                  <w:u w:val="single"/>
                  <w14:ligatures w14:val="none"/>
                </w:rPr>
                <w:t>British Heart Foundation</w:t>
              </w:r>
            </w:hyperlink>
            <w:r w:rsidRPr="00883641">
              <w:rPr>
                <w:rFonts w:ascii="Arial" w:eastAsia="Arial" w:hAnsi="Arial" w:cs="Arial"/>
                <w:kern w:val="0"/>
                <w14:ligatures w14:val="none"/>
              </w:rPr>
              <w:t xml:space="preserve"> </w:t>
            </w:r>
          </w:p>
          <w:p w14:paraId="4C9FBD0E" w14:textId="77777777" w:rsidR="00883641" w:rsidRPr="00883641" w:rsidRDefault="00883641" w:rsidP="00883641">
            <w:pPr>
              <w:spacing w:after="0"/>
              <w:ind w:left="720"/>
              <w:contextualSpacing/>
              <w:rPr>
                <w:rFonts w:ascii="Arial" w:eastAsia="Arial" w:hAnsi="Arial" w:cs="Arial"/>
                <w:kern w:val="0"/>
                <w14:ligatures w14:val="none"/>
              </w:rPr>
            </w:pPr>
          </w:p>
        </w:tc>
      </w:tr>
      <w:tr w:rsidR="00883641" w:rsidRPr="00883641" w14:paraId="252B649B" w14:textId="77777777" w:rsidTr="00883641">
        <w:trPr>
          <w:trHeight w:val="70"/>
        </w:trPr>
        <w:tc>
          <w:tcPr>
            <w:tcW w:w="10206" w:type="dxa"/>
            <w:shd w:val="clear" w:color="auto" w:fill="D9D9D9"/>
            <w:vAlign w:val="center"/>
          </w:tcPr>
          <w:p w14:paraId="44840D7E" w14:textId="77777777" w:rsidR="00883641" w:rsidRPr="00883641" w:rsidRDefault="00883641" w:rsidP="00883641">
            <w:pPr>
              <w:rPr>
                <w:rFonts w:ascii="Arial" w:eastAsia="Arial" w:hAnsi="Arial" w:cs="Times New Roman"/>
                <w:b/>
                <w:bCs/>
                <w:kern w:val="0"/>
                <w14:ligatures w14:val="none"/>
              </w:rPr>
            </w:pPr>
            <w:r w:rsidRPr="00883641">
              <w:rPr>
                <w:rFonts w:ascii="Arial" w:eastAsia="Arial" w:hAnsi="Arial" w:cs="Times New Roman"/>
                <w:kern w:val="0"/>
                <w14:ligatures w14:val="none"/>
              </w:rPr>
              <w:lastRenderedPageBreak/>
              <w:t xml:space="preserve">If </w:t>
            </w:r>
            <w:proofErr w:type="gramStart"/>
            <w:r w:rsidRPr="00883641">
              <w:rPr>
                <w:rFonts w:ascii="Arial" w:eastAsia="Arial" w:hAnsi="Arial" w:cs="Times New Roman"/>
                <w:kern w:val="0"/>
                <w14:ligatures w14:val="none"/>
              </w:rPr>
              <w:t>referring back</w:t>
            </w:r>
            <w:proofErr w:type="gramEnd"/>
            <w:r w:rsidRPr="00883641">
              <w:rPr>
                <w:rFonts w:ascii="Arial" w:eastAsia="Arial" w:hAnsi="Arial" w:cs="Times New Roman"/>
                <w:kern w:val="0"/>
                <w14:ligatures w14:val="none"/>
              </w:rPr>
              <w:t xml:space="preserve">, please state that the referral has already been through Advice and Guidance and include previous </w:t>
            </w:r>
            <w:proofErr w:type="gramStart"/>
            <w:r w:rsidRPr="00883641">
              <w:rPr>
                <w:rFonts w:ascii="Arial" w:eastAsia="Arial" w:hAnsi="Arial" w:cs="Times New Roman"/>
                <w:kern w:val="0"/>
                <w14:ligatures w14:val="none"/>
              </w:rPr>
              <w:t>correspondence</w:t>
            </w:r>
            <w:proofErr w:type="gramEnd"/>
            <w:r w:rsidRPr="00883641">
              <w:rPr>
                <w:rFonts w:ascii="Arial" w:eastAsia="Arial" w:hAnsi="Arial" w:cs="Times New Roman"/>
                <w:kern w:val="0"/>
                <w14:ligatures w14:val="none"/>
              </w:rPr>
              <w:t xml:space="preserve"> so we don’t duplicate advice.</w:t>
            </w:r>
          </w:p>
          <w:p w14:paraId="19066747" w14:textId="77777777" w:rsidR="00883641" w:rsidRPr="00883641" w:rsidRDefault="00883641" w:rsidP="00883641">
            <w:pPr>
              <w:spacing w:after="0"/>
              <w:rPr>
                <w:rFonts w:ascii="Arial" w:eastAsia="Arial" w:hAnsi="Arial" w:cs="Times New Roman"/>
                <w:b/>
                <w:bCs/>
                <w:kern w:val="0"/>
                <w14:ligatures w14:val="none"/>
              </w:rPr>
            </w:pPr>
            <w:r w:rsidRPr="00883641">
              <w:rPr>
                <w:rFonts w:ascii="Arial" w:eastAsia="Arial" w:hAnsi="Arial" w:cs="Times New Roman"/>
                <w:kern w:val="0"/>
                <w14:ligatures w14:val="none"/>
              </w:rPr>
              <w:t>With kind regards,</w:t>
            </w:r>
          </w:p>
          <w:p w14:paraId="25B4D3BB" w14:textId="77777777" w:rsidR="00883641" w:rsidRPr="00883641" w:rsidRDefault="00883641" w:rsidP="00883641">
            <w:pPr>
              <w:spacing w:after="0"/>
              <w:rPr>
                <w:rFonts w:ascii="Arial" w:eastAsia="Arial" w:hAnsi="Arial" w:cs="Times New Roman"/>
                <w:kern w:val="0"/>
                <w14:ligatures w14:val="none"/>
              </w:rPr>
            </w:pPr>
            <w:r w:rsidRPr="00883641">
              <w:rPr>
                <w:rFonts w:ascii="Arial" w:eastAsia="Arial" w:hAnsi="Arial" w:cs="Times New Roman"/>
                <w:kern w:val="0"/>
                <w14:ligatures w14:val="none"/>
              </w:rPr>
              <w:t>[Responding clinician name and role]</w:t>
            </w:r>
          </w:p>
        </w:tc>
      </w:tr>
    </w:tbl>
    <w:p w14:paraId="697E614D" w14:textId="77777777" w:rsidR="00883641" w:rsidRPr="00883641" w:rsidRDefault="00883641">
      <w:pPr>
        <w:rPr>
          <w:b/>
          <w:bCs/>
          <w:color w:val="0070C0"/>
          <w:sz w:val="28"/>
          <w:szCs w:val="28"/>
        </w:rPr>
      </w:pPr>
    </w:p>
    <w:sectPr w:rsidR="00883641" w:rsidRPr="00883641" w:rsidSect="00883641">
      <w:pgSz w:w="11906" w:h="16838"/>
      <w:pgMar w:top="851"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EAF42"/>
    <w:multiLevelType w:val="hybridMultilevel"/>
    <w:tmpl w:val="57E8E548"/>
    <w:lvl w:ilvl="0" w:tplc="08090001">
      <w:start w:val="1"/>
      <w:numFmt w:val="bullet"/>
      <w:lvlText w:val=""/>
      <w:lvlJc w:val="left"/>
      <w:pPr>
        <w:ind w:left="720" w:hanging="360"/>
      </w:pPr>
      <w:rPr>
        <w:rFonts w:ascii="Symbol" w:hAnsi="Symbol" w:hint="default"/>
      </w:rPr>
    </w:lvl>
    <w:lvl w:ilvl="1" w:tplc="B92E9D8C">
      <w:start w:val="1"/>
      <w:numFmt w:val="bullet"/>
      <w:lvlText w:val="o"/>
      <w:lvlJc w:val="left"/>
      <w:pPr>
        <w:ind w:left="1440" w:hanging="360"/>
      </w:pPr>
      <w:rPr>
        <w:rFonts w:ascii="Courier New" w:hAnsi="Courier New" w:hint="default"/>
      </w:rPr>
    </w:lvl>
    <w:lvl w:ilvl="2" w:tplc="99FCD58E">
      <w:start w:val="1"/>
      <w:numFmt w:val="bullet"/>
      <w:lvlText w:val=""/>
      <w:lvlJc w:val="left"/>
      <w:pPr>
        <w:ind w:left="2160" w:hanging="360"/>
      </w:pPr>
      <w:rPr>
        <w:rFonts w:ascii="Wingdings" w:hAnsi="Wingdings" w:hint="default"/>
      </w:rPr>
    </w:lvl>
    <w:lvl w:ilvl="3" w:tplc="2FF4021C">
      <w:start w:val="1"/>
      <w:numFmt w:val="bullet"/>
      <w:lvlText w:val=""/>
      <w:lvlJc w:val="left"/>
      <w:pPr>
        <w:ind w:left="2880" w:hanging="360"/>
      </w:pPr>
      <w:rPr>
        <w:rFonts w:ascii="Symbol" w:hAnsi="Symbol" w:hint="default"/>
      </w:rPr>
    </w:lvl>
    <w:lvl w:ilvl="4" w:tplc="67721D3C">
      <w:start w:val="1"/>
      <w:numFmt w:val="bullet"/>
      <w:lvlText w:val="o"/>
      <w:lvlJc w:val="left"/>
      <w:pPr>
        <w:ind w:left="3600" w:hanging="360"/>
      </w:pPr>
      <w:rPr>
        <w:rFonts w:ascii="Courier New" w:hAnsi="Courier New" w:hint="default"/>
      </w:rPr>
    </w:lvl>
    <w:lvl w:ilvl="5" w:tplc="E0887B70">
      <w:start w:val="1"/>
      <w:numFmt w:val="bullet"/>
      <w:lvlText w:val=""/>
      <w:lvlJc w:val="left"/>
      <w:pPr>
        <w:ind w:left="4320" w:hanging="360"/>
      </w:pPr>
      <w:rPr>
        <w:rFonts w:ascii="Wingdings" w:hAnsi="Wingdings" w:hint="default"/>
      </w:rPr>
    </w:lvl>
    <w:lvl w:ilvl="6" w:tplc="D958C628">
      <w:start w:val="1"/>
      <w:numFmt w:val="bullet"/>
      <w:lvlText w:val=""/>
      <w:lvlJc w:val="left"/>
      <w:pPr>
        <w:ind w:left="5040" w:hanging="360"/>
      </w:pPr>
      <w:rPr>
        <w:rFonts w:ascii="Symbol" w:hAnsi="Symbol" w:hint="default"/>
      </w:rPr>
    </w:lvl>
    <w:lvl w:ilvl="7" w:tplc="60C84416">
      <w:start w:val="1"/>
      <w:numFmt w:val="bullet"/>
      <w:lvlText w:val="o"/>
      <w:lvlJc w:val="left"/>
      <w:pPr>
        <w:ind w:left="5760" w:hanging="360"/>
      </w:pPr>
      <w:rPr>
        <w:rFonts w:ascii="Courier New" w:hAnsi="Courier New" w:hint="default"/>
      </w:rPr>
    </w:lvl>
    <w:lvl w:ilvl="8" w:tplc="65B09586">
      <w:start w:val="1"/>
      <w:numFmt w:val="bullet"/>
      <w:lvlText w:val=""/>
      <w:lvlJc w:val="left"/>
      <w:pPr>
        <w:ind w:left="6480" w:hanging="360"/>
      </w:pPr>
      <w:rPr>
        <w:rFonts w:ascii="Wingdings" w:hAnsi="Wingdings" w:hint="default"/>
      </w:rPr>
    </w:lvl>
  </w:abstractNum>
  <w:abstractNum w:abstractNumId="1" w15:restartNumberingAfterBreak="0">
    <w:nsid w:val="7A4D352F"/>
    <w:multiLevelType w:val="hybridMultilevel"/>
    <w:tmpl w:val="1E56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4371748">
    <w:abstractNumId w:val="0"/>
  </w:num>
  <w:num w:numId="2" w16cid:durableId="576405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641"/>
    <w:rsid w:val="0026722C"/>
    <w:rsid w:val="002E15E3"/>
    <w:rsid w:val="0038198C"/>
    <w:rsid w:val="004D3824"/>
    <w:rsid w:val="0052020E"/>
    <w:rsid w:val="00833B15"/>
    <w:rsid w:val="00883641"/>
    <w:rsid w:val="008B308B"/>
    <w:rsid w:val="008F1830"/>
    <w:rsid w:val="00AD0FF4"/>
    <w:rsid w:val="00B05EAE"/>
    <w:rsid w:val="00C47DEC"/>
    <w:rsid w:val="00C87747"/>
    <w:rsid w:val="00D42D01"/>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A456"/>
  <w15:chartTrackingRefBased/>
  <w15:docId w15:val="{C070B010-7D17-4045-B1F5-103FDC4E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6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36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36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36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36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3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6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36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36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36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36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3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641"/>
    <w:rPr>
      <w:rFonts w:eastAsiaTheme="majorEastAsia" w:cstheme="majorBidi"/>
      <w:color w:val="272727" w:themeColor="text1" w:themeTint="D8"/>
    </w:rPr>
  </w:style>
  <w:style w:type="paragraph" w:styleId="Title">
    <w:name w:val="Title"/>
    <w:basedOn w:val="Normal"/>
    <w:next w:val="Normal"/>
    <w:link w:val="TitleChar"/>
    <w:uiPriority w:val="10"/>
    <w:qFormat/>
    <w:rsid w:val="00883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641"/>
    <w:pPr>
      <w:spacing w:before="160"/>
      <w:jc w:val="center"/>
    </w:pPr>
    <w:rPr>
      <w:i/>
      <w:iCs/>
      <w:color w:val="404040" w:themeColor="text1" w:themeTint="BF"/>
    </w:rPr>
  </w:style>
  <w:style w:type="character" w:customStyle="1" w:styleId="QuoteChar">
    <w:name w:val="Quote Char"/>
    <w:basedOn w:val="DefaultParagraphFont"/>
    <w:link w:val="Quote"/>
    <w:uiPriority w:val="29"/>
    <w:rsid w:val="00883641"/>
    <w:rPr>
      <w:i/>
      <w:iCs/>
      <w:color w:val="404040" w:themeColor="text1" w:themeTint="BF"/>
    </w:rPr>
  </w:style>
  <w:style w:type="paragraph" w:styleId="ListParagraph">
    <w:name w:val="List Paragraph"/>
    <w:basedOn w:val="Normal"/>
    <w:uiPriority w:val="34"/>
    <w:qFormat/>
    <w:rsid w:val="00883641"/>
    <w:pPr>
      <w:ind w:left="720"/>
      <w:contextualSpacing/>
    </w:pPr>
  </w:style>
  <w:style w:type="character" w:styleId="IntenseEmphasis">
    <w:name w:val="Intense Emphasis"/>
    <w:basedOn w:val="DefaultParagraphFont"/>
    <w:uiPriority w:val="21"/>
    <w:qFormat/>
    <w:rsid w:val="00883641"/>
    <w:rPr>
      <w:i/>
      <w:iCs/>
      <w:color w:val="2F5496" w:themeColor="accent1" w:themeShade="BF"/>
    </w:rPr>
  </w:style>
  <w:style w:type="paragraph" w:styleId="IntenseQuote">
    <w:name w:val="Intense Quote"/>
    <w:basedOn w:val="Normal"/>
    <w:next w:val="Normal"/>
    <w:link w:val="IntenseQuoteChar"/>
    <w:uiPriority w:val="30"/>
    <w:qFormat/>
    <w:rsid w:val="008836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3641"/>
    <w:rPr>
      <w:i/>
      <w:iCs/>
      <w:color w:val="2F5496" w:themeColor="accent1" w:themeShade="BF"/>
    </w:rPr>
  </w:style>
  <w:style w:type="character" w:styleId="IntenseReference">
    <w:name w:val="Intense Reference"/>
    <w:basedOn w:val="DefaultParagraphFont"/>
    <w:uiPriority w:val="32"/>
    <w:qFormat/>
    <w:rsid w:val="008836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fan.org/dx/z-score-adults/" TargetMode="External"/><Relationship Id="rId13" Type="http://schemas.openxmlformats.org/officeDocument/2006/relationships/hyperlink" Target="https://www.bsecho.org/Public/News/Articles/2024/2024-07/202407-PUE004.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hinkaorta.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scardio.org/Guidelines/Clinical-Practice-Guidelines/Elevated-Blood-Pressure-and-Hypertension" TargetMode="External"/><Relationship Id="rId5" Type="http://schemas.openxmlformats.org/officeDocument/2006/relationships/styles" Target="styles.xml"/><Relationship Id="rId15" Type="http://schemas.openxmlformats.org/officeDocument/2006/relationships/hyperlink" Target="https://www.bhf.org.uk/" TargetMode="External"/><Relationship Id="rId10" Type="http://schemas.openxmlformats.org/officeDocument/2006/relationships/hyperlink" Target="https://www.escardio.org/Guidelines/Clinical-Practice-Guidelines/Peripheral-Arterial-and-Aortic-Diseases" TargetMode="External"/><Relationship Id="rId4" Type="http://schemas.openxmlformats.org/officeDocument/2006/relationships/numbering" Target="numbering.xml"/><Relationship Id="rId9" Type="http://schemas.openxmlformats.org/officeDocument/2006/relationships/hyperlink" Target="https://www.thinkaorta.org/" TargetMode="External"/><Relationship Id="rId14" Type="http://schemas.openxmlformats.org/officeDocument/2006/relationships/hyperlink" Target="https://www.thinkaort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73A819EF-A037-45F3-9C52-BE90C3C95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006178-CB13-47A1-A620-55B4459635CE}">
  <ds:schemaRefs>
    <ds:schemaRef ds:uri="http://schemas.microsoft.com/sharepoint/v3/contenttype/forms"/>
  </ds:schemaRefs>
</ds:datastoreItem>
</file>

<file path=customXml/itemProps3.xml><?xml version="1.0" encoding="utf-8"?>
<ds:datastoreItem xmlns:ds="http://schemas.openxmlformats.org/officeDocument/2006/customXml" ds:itemID="{8E4D695F-4D33-462A-AB27-082409700264}">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3255</Characters>
  <Application>Microsoft Office Word</Application>
  <DocSecurity>0</DocSecurity>
  <Lines>27</Lines>
  <Paragraphs>7</Paragraphs>
  <ScaleCrop>false</ScaleCrop>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7</cp:revision>
  <dcterms:created xsi:type="dcterms:W3CDTF">2026-01-22T19:48:00Z</dcterms:created>
  <dcterms:modified xsi:type="dcterms:W3CDTF">2026-02-02T14:16:00Z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